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№05-</w:t>
      </w:r>
      <w:r>
        <w:rPr>
          <w:rFonts w:ascii="Times New Roman" w:eastAsia="Times New Roman" w:hAnsi="Times New Roman" w:cs="Times New Roman"/>
          <w:sz w:val="27"/>
          <w:szCs w:val="27"/>
        </w:rPr>
        <w:t>1098/2608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</w:p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УИД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>MS0063-01-2025-006010-78</w:t>
      </w: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08 октября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 Сургут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расположенного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Тюменская область, г. Сургут, ул. </w:t>
      </w:r>
      <w:r>
        <w:rPr>
          <w:rFonts w:ascii="Times New Roman" w:eastAsia="Times New Roman" w:hAnsi="Times New Roman" w:cs="Times New Roman"/>
          <w:sz w:val="27"/>
          <w:szCs w:val="27"/>
        </w:rPr>
        <w:t>Гагарина д. 9 каб.410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ч. 2 ст. 15.33 КоАП РФ, в отношении должностного лица –директора </w:t>
      </w:r>
      <w:r>
        <w:rPr>
          <w:rStyle w:val="cat-OrganizationNamegrp-27rplc-7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Чуднова Василия Петровича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8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апреля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Чуднов В.П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являясь директором </w:t>
      </w:r>
      <w:r>
        <w:rPr>
          <w:rStyle w:val="cat-OrganizationNamegrp-27rplc-15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расположенного по адресу: г. Сургут </w:t>
      </w:r>
      <w:r>
        <w:rPr>
          <w:rFonts w:ascii="Times New Roman" w:eastAsia="Times New Roman" w:hAnsi="Times New Roman" w:cs="Times New Roman"/>
          <w:sz w:val="27"/>
          <w:szCs w:val="27"/>
        </w:rPr>
        <w:t>ул. Энергетиков д. 43 кв.52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представил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>ОСФР по ХМАО-Югре в г. Сургуте,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о начисленных страховых взносах в составе единой формы сведений (ЕФС-1)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1 квартал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год. Срок сдачи </w:t>
      </w:r>
      <w:r>
        <w:rPr>
          <w:rFonts w:ascii="Times New Roman" w:eastAsia="Times New Roman" w:hAnsi="Times New Roman" w:cs="Times New Roman"/>
          <w:sz w:val="27"/>
          <w:szCs w:val="27"/>
        </w:rPr>
        <w:t>сведений по форме ЕФС-1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установлен </w:t>
      </w:r>
      <w:r>
        <w:rPr>
          <w:rFonts w:ascii="Times New Roman" w:eastAsia="Times New Roman" w:hAnsi="Times New Roman" w:cs="Times New Roman"/>
          <w:sz w:val="27"/>
          <w:szCs w:val="27"/>
        </w:rPr>
        <w:t>не 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озднее 25-го числа календарного месяца, </w:t>
      </w:r>
      <w:r>
        <w:rPr>
          <w:rFonts w:ascii="Times New Roman" w:eastAsia="Times New Roman" w:hAnsi="Times New Roman" w:cs="Times New Roman"/>
          <w:sz w:val="27"/>
          <w:szCs w:val="27"/>
        </w:rPr>
        <w:t>следующего за отчетным периодом</w:t>
      </w:r>
      <w:r>
        <w:rPr>
          <w:rFonts w:ascii="Times New Roman" w:eastAsia="Times New Roman" w:hAnsi="Times New Roman" w:cs="Times New Roman"/>
          <w:sz w:val="27"/>
          <w:szCs w:val="27"/>
        </w:rPr>
        <w:t>. В результате чего допустил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нарушение требований ст. 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Чуднов В.П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 рассмотрении дела </w:t>
      </w:r>
      <w:r>
        <w:rPr>
          <w:rFonts w:ascii="Times New Roman" w:eastAsia="Times New Roman" w:hAnsi="Times New Roman" w:cs="Times New Roman"/>
          <w:sz w:val="27"/>
          <w:szCs w:val="27"/>
        </w:rPr>
        <w:t>не участвовал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 времени и </w:t>
      </w:r>
      <w:r>
        <w:rPr>
          <w:rFonts w:ascii="Times New Roman" w:eastAsia="Times New Roman" w:hAnsi="Times New Roman" w:cs="Times New Roman"/>
          <w:sz w:val="27"/>
          <w:szCs w:val="27"/>
        </w:rPr>
        <w:t>месте рассмотрения дела извещен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судебной повесткой. В соответствии с ч. 2 ст. 25.1 КоАП РФ суд считает возможным рассмотреть дело в отсутствие лица, которого считает извещенным о времени и месте судебного рассмотрения дела.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подтверждение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Ковалев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В.Ю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 суду представлены следующие доказательства: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 об административном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1016861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09</w:t>
      </w:r>
      <w:r>
        <w:rPr>
          <w:rFonts w:ascii="Times New Roman" w:eastAsia="Times New Roman" w:hAnsi="Times New Roman" w:cs="Times New Roman"/>
          <w:sz w:val="27"/>
          <w:szCs w:val="27"/>
        </w:rPr>
        <w:t>.09.</w:t>
      </w:r>
      <w:r>
        <w:rPr>
          <w:rFonts w:ascii="Times New Roman" w:eastAsia="Times New Roman" w:hAnsi="Times New Roman" w:cs="Times New Roman"/>
          <w:sz w:val="27"/>
          <w:szCs w:val="27"/>
        </w:rPr>
        <w:t>2025г</w:t>
      </w:r>
      <w:r>
        <w:rPr>
          <w:rFonts w:ascii="Times New Roman" w:eastAsia="Times New Roman" w:hAnsi="Times New Roman" w:cs="Times New Roman"/>
          <w:sz w:val="27"/>
          <w:szCs w:val="27"/>
        </w:rPr>
        <w:t>.;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распечатка, согласно которой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получен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Фондом </w:t>
      </w:r>
      <w:r>
        <w:rPr>
          <w:rFonts w:ascii="Times New Roman" w:eastAsia="Times New Roman" w:hAnsi="Times New Roman" w:cs="Times New Roman"/>
          <w:sz w:val="27"/>
          <w:szCs w:val="27"/>
        </w:rPr>
        <w:t>17</w:t>
      </w:r>
      <w:r>
        <w:rPr>
          <w:rFonts w:ascii="Times New Roman" w:eastAsia="Times New Roman" w:hAnsi="Times New Roman" w:cs="Times New Roman"/>
          <w:sz w:val="27"/>
          <w:szCs w:val="27"/>
        </w:rPr>
        <w:t>.07.2025г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-выписка из Единого государственного реестра юридических лиц 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7rplc-25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>Чуднов В.П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является руководителем юридического лица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част</w:t>
      </w:r>
      <w:r>
        <w:rPr>
          <w:rFonts w:ascii="Times New Roman" w:eastAsia="Times New Roman" w:hAnsi="Times New Roman" w:cs="Times New Roman"/>
          <w:sz w:val="27"/>
          <w:szCs w:val="27"/>
        </w:rPr>
        <w:t>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статьи </w:t>
      </w:r>
      <w:r>
        <w:rPr>
          <w:rFonts w:ascii="Times New Roman" w:eastAsia="Times New Roman" w:hAnsi="Times New Roman" w:cs="Times New Roman"/>
          <w:sz w:val="27"/>
          <w:szCs w:val="27"/>
        </w:rPr>
        <w:t>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>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«Об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именно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является ответственным за представление в установленный срок </w:t>
      </w:r>
      <w:r>
        <w:rPr>
          <w:rFonts w:ascii="Times New Roman" w:eastAsia="Times New Roman" w:hAnsi="Times New Roman" w:cs="Times New Roman"/>
          <w:sz w:val="27"/>
          <w:szCs w:val="27"/>
        </w:rPr>
        <w:t>сведений о начисленных страховых взносах в отделение Фонда пенсионного и социального страхования РФ по ХМАО-Югре в г. Сургуте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 </w:t>
      </w:r>
      <w:r>
        <w:rPr>
          <w:rFonts w:ascii="Times New Roman" w:eastAsia="Times New Roman" w:hAnsi="Times New Roman" w:cs="Times New Roman"/>
          <w:sz w:val="27"/>
          <w:szCs w:val="27"/>
        </w:rPr>
        <w:t>Чуднов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В.П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Чуднов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В.П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ч.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ст.1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Кодекса РФ об административных правонарушениях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>, 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и отягчающих административную ответственность, предусмотренных ст. 4.2, ст. 4.3 КоАП РФ, судом не установлено.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Чуднов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В.П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считает необходимым назначить наказание в виде штрафа.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вышеизложенного, и 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29.9-29.10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Чуднова Василия Петровича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виновным в совершении административного правонарушения, предусмотренного ч. 2 ст. 15.33 КоАП РФ и назначить наказание в виде административного штрафа в размере 300 (трехсот) рублей.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административный штраф подлежит уплате по следующим реквизитам: наименование получателя: Отделение Фонда пенсионного и </w:t>
      </w:r>
      <w:r>
        <w:rPr>
          <w:rFonts w:ascii="Times New Roman" w:eastAsia="Times New Roman" w:hAnsi="Times New Roman" w:cs="Times New Roman"/>
          <w:sz w:val="27"/>
          <w:szCs w:val="27"/>
        </w:rPr>
        <w:t>социального страхования РФ по ХМАО-Югре (ОСФР по ХМАО-Югре) ИНН 8601002078, КПП 860101001,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ОГРН 1028600517054,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ОКТМО 71871000, получатель: УФК по ХМАО-Югре (ОСФР по ХМАО-Югре, л/с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04874Ф87010), </w:t>
      </w:r>
      <w:r>
        <w:rPr>
          <w:rStyle w:val="cat-OrganizationNamegrp-28rplc-38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 Ханты – </w:t>
      </w:r>
      <w:r>
        <w:rPr>
          <w:rFonts w:ascii="Times New Roman" w:eastAsia="Times New Roman" w:hAnsi="Times New Roman" w:cs="Times New Roman"/>
          <w:sz w:val="27"/>
          <w:szCs w:val="27"/>
        </w:rPr>
        <w:t>Мансийск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//УФК по Ханты-Мансийскому автономному округу — Югре г. Ханты-Мансийск, казначейский счет: 03100643000000018700, ЕКС 40102810245370000007, БИК ТОФК 007162163, КБК 7971 1601 2300 6000 3140, УИН </w:t>
      </w:r>
      <w:r>
        <w:rPr>
          <w:rFonts w:ascii="Times New Roman" w:eastAsia="Times New Roman" w:hAnsi="Times New Roman" w:cs="Times New Roman"/>
          <w:sz w:val="27"/>
          <w:szCs w:val="27"/>
        </w:rPr>
        <w:t>79786020909250173800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103 по ул. Гагарина, д. 9, г. Сургута, либо направить на электронный адрес: Surgut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Кодекса РФ об административных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ХМАО-Югры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08 октября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 года 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1096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-</w:t>
      </w:r>
      <w:r>
        <w:rPr>
          <w:rFonts w:ascii="Times New Roman" w:eastAsia="Times New Roman" w:hAnsi="Times New Roman" w:cs="Times New Roman"/>
          <w:sz w:val="20"/>
          <w:szCs w:val="20"/>
        </w:rPr>
        <w:t>2608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rPr>
          <w:sz w:val="20"/>
          <w:szCs w:val="20"/>
        </w:rPr>
      </w:pPr>
    </w:p>
    <w:p>
      <w:pPr>
        <w:spacing w:before="0" w:after="0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OrganizationNamegrp-27rplc-7">
    <w:name w:val="cat-OrganizationName grp-27 rplc-7"/>
    <w:basedOn w:val="DefaultParagraphFont"/>
  </w:style>
  <w:style w:type="character" w:customStyle="1" w:styleId="cat-UserDefinedgrp-38rplc-11">
    <w:name w:val="cat-UserDefined grp-38 rplc-11"/>
    <w:basedOn w:val="DefaultParagraphFont"/>
  </w:style>
  <w:style w:type="character" w:customStyle="1" w:styleId="cat-OrganizationNamegrp-27rplc-15">
    <w:name w:val="cat-OrganizationName grp-27 rplc-15"/>
    <w:basedOn w:val="DefaultParagraphFont"/>
  </w:style>
  <w:style w:type="character" w:customStyle="1" w:styleId="cat-OrganizationNamegrp-27rplc-25">
    <w:name w:val="cat-OrganizationName grp-27 rplc-25"/>
    <w:basedOn w:val="DefaultParagraphFont"/>
  </w:style>
  <w:style w:type="character" w:customStyle="1" w:styleId="cat-OrganizationNamegrp-28rplc-38">
    <w:name w:val="cat-OrganizationName grp-28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